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Яр Чаллы шәһәре җирле үзидарә органнарында 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2025 елның 9 аенда гражданнар мөрәҗәгате белән эшләү турында мәгълүмат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2025 елның 9 аенда Яр Чаллы шәһәре җирле үзидарә органнарында гражданнардан язмача җибәрелгән һәм шәхси кабул итүләрдә алынган </w:t>
      </w:r>
      <w:r>
        <w:rPr>
          <w:rFonts w:eastAsia="Calibri" w:cs="" w:ascii="Times New Roman" w:hAnsi="Times New Roman" w:cstheme="minorBidi" w:eastAsiaTheme="minorHAnsi"/>
          <w:b/>
          <w:bCs/>
          <w:color w:val="auto"/>
          <w:kern w:val="0"/>
          <w:sz w:val="28"/>
          <w:szCs w:val="28"/>
          <w:lang w:val="tt-RU" w:eastAsia="en-US" w:bidi="ar-SA"/>
        </w:rPr>
        <w:t>7 793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мөрәҗәгать карап тикшерелде.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Барлык мөрәҗәгатьләрнең </w:t>
      </w:r>
      <w:r>
        <w:rPr>
          <w:rFonts w:ascii="Times New Roman" w:hAnsi="Times New Roman"/>
          <w:b/>
          <w:sz w:val="28"/>
          <w:szCs w:val="28"/>
          <w:lang w:val="tt-RU"/>
        </w:rPr>
        <w:t>5 737</w:t>
      </w:r>
      <w:r>
        <w:rPr>
          <w:rFonts w:ascii="Times New Roman" w:hAnsi="Times New Roman"/>
          <w:b w:val="false"/>
          <w:bCs w:val="false"/>
          <w:sz w:val="28"/>
          <w:szCs w:val="28"/>
          <w:lang w:val="tt-RU"/>
        </w:rPr>
        <w:t>с</w:t>
      </w:r>
      <w:r>
        <w:rPr>
          <w:rFonts w:ascii="Times New Roman" w:hAnsi="Times New Roman"/>
          <w:b w:val="false"/>
          <w:bCs w:val="false"/>
          <w:sz w:val="28"/>
          <w:szCs w:val="28"/>
          <w:lang w:val="tt-RU"/>
        </w:rPr>
        <w:t>е</w:t>
      </w:r>
      <w:r>
        <w:rPr>
          <w:rFonts w:ascii="Times New Roman" w:hAnsi="Times New Roman"/>
          <w:sz w:val="28"/>
          <w:szCs w:val="28"/>
          <w:lang w:val="tt-RU"/>
        </w:rPr>
        <w:t xml:space="preserve"> – язмача кергән мөрәҗәгатьләр, шул исәптән Интернет-кабул итү һәм электрон почта аша – </w:t>
      </w:r>
      <w:r>
        <w:rPr>
          <w:rFonts w:eastAsia="Calibri" w:cs="" w:ascii="Times New Roman" w:hAnsi="Times New Roman" w:cstheme="minorBidi" w:eastAsiaTheme="minorHAnsi"/>
          <w:b/>
          <w:color w:val="auto"/>
          <w:kern w:val="0"/>
          <w:sz w:val="28"/>
          <w:szCs w:val="28"/>
          <w:lang w:val="tt-RU" w:eastAsia="en-US" w:bidi="ar-SA"/>
        </w:rPr>
        <w:t>2 510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мөрәҗәгать.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Шәһәр Хакиме һәм Башкарма комитет Җитәкчесе адресына 7 810 кешедән 159 коллектив мөрәҗәгать керде.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886 мөрәҗәгать уңай хәл ителде, </w:t>
      </w:r>
      <w:r>
        <w:rPr>
          <w:rFonts w:ascii="Times New Roman" w:hAnsi="Times New Roman"/>
          <w:b w:val="false"/>
          <w:bCs w:val="false"/>
          <w:sz w:val="28"/>
          <w:szCs w:val="28"/>
          <w:lang w:val="tt-RU"/>
        </w:rPr>
        <w:t xml:space="preserve">69 </w:t>
      </w:r>
      <w:r>
        <w:rPr>
          <w:rFonts w:ascii="Times New Roman" w:hAnsi="Times New Roman"/>
          <w:sz w:val="28"/>
          <w:szCs w:val="28"/>
          <w:lang w:val="tt-RU"/>
        </w:rPr>
        <w:t>мөрәҗәгать ведомство буйсынуындагы оешмаларга адресланды, калганнары буенча аңлатмалар һәм рекомендацияләр бирелде.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Үзләренең социаль хәлен күрсәтүче гражданнарның составы түбәндәге категорияләр белән күрсәтелә: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эшләүчеләр – 242 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пенсионерлар – 206; 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хезмәткәрләр – 32;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эшмәкәрләр – 30;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хуҗабикәләр – 21;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эшсезләр – 17;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интеллигенция – 8;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укучылар – 5;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социаль хәлен күрсәтмәүчеләр – 5176.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Мөрәҗәгать итүчеләр арасында үзенең </w:t>
      </w:r>
      <w:r>
        <w:rPr>
          <w:rFonts w:ascii="Times New Roman" w:hAnsi="Times New Roman"/>
          <w:sz w:val="28"/>
          <w:szCs w:val="28"/>
          <w:lang w:val="tt-RU"/>
        </w:rPr>
        <w:t>т</w:t>
      </w:r>
      <w:r>
        <w:rPr>
          <w:rFonts w:ascii="Times New Roman" w:hAnsi="Times New Roman"/>
          <w:sz w:val="28"/>
          <w:szCs w:val="28"/>
          <w:lang w:val="tt-RU"/>
        </w:rPr>
        <w:t xml:space="preserve">ашламалы категориягә ия булуын күрсәтүчеләрнең күпчелеге күп балалы гаиләләр – </w:t>
      </w:r>
      <w:r>
        <w:rPr>
          <w:rFonts w:ascii="Times New Roman" w:hAnsi="Times New Roman"/>
          <w:b w:val="false"/>
          <w:bCs w:val="false"/>
          <w:sz w:val="28"/>
          <w:szCs w:val="28"/>
          <w:lang w:val="tt-RU"/>
        </w:rPr>
        <w:t>1134</w:t>
      </w:r>
      <w:r>
        <w:rPr>
          <w:rFonts w:ascii="Times New Roman" w:hAnsi="Times New Roman"/>
          <w:sz w:val="28"/>
          <w:szCs w:val="28"/>
          <w:lang w:val="tt-RU"/>
        </w:rPr>
        <w:t xml:space="preserve">, инвалидлар – </w:t>
      </w:r>
      <w:r>
        <w:rPr>
          <w:rFonts w:ascii="Times New Roman" w:hAnsi="Times New Roman"/>
          <w:b w:val="false"/>
          <w:bCs w:val="false"/>
          <w:sz w:val="28"/>
          <w:szCs w:val="28"/>
          <w:lang w:val="tt-RU"/>
        </w:rPr>
        <w:t>69</w:t>
      </w:r>
      <w:r>
        <w:rPr>
          <w:rFonts w:ascii="Times New Roman" w:hAnsi="Times New Roman"/>
          <w:sz w:val="28"/>
          <w:szCs w:val="28"/>
          <w:lang w:val="tt-RU"/>
        </w:rPr>
        <w:t xml:space="preserve">, хәрби хәрәкәт ветераннары – </w:t>
      </w:r>
      <w:r>
        <w:rPr>
          <w:rFonts w:ascii="Times New Roman" w:hAnsi="Times New Roman"/>
          <w:b w:val="false"/>
          <w:bCs w:val="false"/>
          <w:sz w:val="28"/>
          <w:szCs w:val="28"/>
          <w:lang w:val="tt-RU"/>
        </w:rPr>
        <w:t>22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Гражданнардан язмача алынган мөрәҗәгатьләрне анализлау шуны күрсәтә, шәһәр халкы өчен түбәндәге мәсьәләләр актуальрәк булып саналган: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җирдән файдалану</w:t>
      </w:r>
      <w:r>
        <w:rPr>
          <w:rFonts w:ascii="Times New Roman" w:hAnsi="Times New Roman"/>
          <w:sz w:val="28"/>
          <w:szCs w:val="28"/>
        </w:rPr>
        <w:t xml:space="preserve"> – 1517;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торак-коммуналь хуҗалык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1424</w:t>
      </w:r>
      <w:r>
        <w:rPr>
          <w:rFonts w:ascii="Times New Roman" w:hAnsi="Times New Roman"/>
          <w:sz w:val="28"/>
          <w:szCs w:val="28"/>
        </w:rPr>
        <w:t>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транспорт хезмәте күрсәтү – 688;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 xml:space="preserve">төзелеш – </w:t>
      </w:r>
      <w:r>
        <w:rPr>
          <w:rFonts w:ascii="Times New Roman" w:hAnsi="Times New Roman"/>
          <w:sz w:val="28"/>
          <w:szCs w:val="28"/>
        </w:rPr>
        <w:t>317;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СВО белән бәйле сораулар – 280;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мәгариф һәм мәктәпкәчә тәрбия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248</w:t>
      </w:r>
      <w:r>
        <w:rPr>
          <w:rFonts w:ascii="Times New Roman" w:hAnsi="Times New Roman"/>
          <w:sz w:val="28"/>
          <w:szCs w:val="28"/>
        </w:rPr>
        <w:t>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торак өлкәсе – 213;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социаль тәэмин итү – 192;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юл хуҗалыгы – 187;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сәламәтлек саклау – 153;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хезмәт һәм мәшгульлек – 94;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сәүдә һәм кулланучылар хезмәте – 91;</w:t>
      </w:r>
    </w:p>
    <w:p>
      <w:pPr>
        <w:pStyle w:val="Normal"/>
        <w:widowControl/>
        <w:suppressAutoHyphens w:val="true"/>
        <w:bidi w:val="0"/>
        <w:spacing w:lineRule="auto" w:line="259" w:before="0" w:after="160"/>
        <w:ind w:left="0" w:righ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законлылыкны һәм хокук тәртибен тәэмин итү – 79;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финанс өлкәсе – 76;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элемтә буенча сораулар – 40</w:t>
      </w:r>
    </w:p>
    <w:p>
      <w:pPr>
        <w:pStyle w:val="Normal"/>
        <w:widowControl/>
        <w:shd w:val="clear" w:color="auto" w:fill="FFFFFF"/>
        <w:suppressAutoHyphens w:val="true"/>
        <w:bidi w:val="0"/>
        <w:spacing w:lineRule="atLeast" w:line="270" w:before="0" w:after="135"/>
        <w:ind w:left="0" w:right="0" w:firstLine="737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Шәхси кабул итү хакимият органнарының гражданнар белән кирәкле аралашу формасы булып кала. 2025 елның 9 аенда </w:t>
      </w:r>
      <w:r>
        <w:rPr>
          <w:rFonts w:eastAsia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2 056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кеше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нәкъ шул формадан файдаланган. Шәһәр Хакиме һәм Башкарма комитет Җитәкчесе тарафыннан </w:t>
      </w:r>
      <w:r>
        <w:rPr>
          <w:rFonts w:eastAsia="Times New Roman" w:cs="" w:ascii="Times New Roman" w:hAnsi="Times New Roman"/>
          <w:b/>
          <w:color w:val="333333"/>
          <w:kern w:val="0"/>
          <w:sz w:val="28"/>
          <w:szCs w:val="28"/>
          <w:lang w:val="tt-RU" w:eastAsia="ru-RU" w:bidi="ar-SA"/>
        </w:rPr>
        <w:t>239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чаллылы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кабул ителде.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894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мөрәҗәгать буенча кирәкле чаралар күрелде; мөрәҗәгать иткән      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1 162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граждан аңлатмалар алды. </w:t>
      </w:r>
    </w:p>
    <w:p>
      <w:pPr>
        <w:pStyle w:val="Normal"/>
        <w:widowControl/>
        <w:shd w:val="clear" w:color="auto" w:fill="FFFFFF"/>
        <w:suppressAutoHyphens w:val="true"/>
        <w:bidi w:val="0"/>
        <w:spacing w:lineRule="atLeast" w:line="270" w:before="0" w:after="135"/>
        <w:ind w:left="0" w:right="0" w:firstLine="794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Гражданнар </w:t>
      </w:r>
      <w:r>
        <w:rPr>
          <w:rFonts w:ascii="Tinos" w:hAnsi="Tinos"/>
          <w:color w:val="333333"/>
          <w:sz w:val="28"/>
          <w:szCs w:val="28"/>
          <w:lang w:val="tt-RU"/>
        </w:rPr>
        <w:t>һәр атнаның сишәмбесендә түбәндәгечә кабул ителә:</w:t>
      </w:r>
    </w:p>
    <w:p>
      <w:pPr>
        <w:pStyle w:val="NormalWeb"/>
        <w:widowControl/>
        <w:numPr>
          <w:ilvl w:val="0"/>
          <w:numId w:val="1"/>
        </w:numPr>
        <w:shd w:val="clear" w:color="auto" w:fill="FFFFFF"/>
        <w:bidi w:val="0"/>
        <w:spacing w:lineRule="atLeast" w:line="270" w:beforeAutospacing="0" w:before="0" w:afterAutospacing="0" w:after="0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Шәһәр Хакиме, Яр Чаллы шәһәре муниципаль берәмлеге Башлыгы урынбасары, Башкарма комитет Җитәкчесе тарафыннан кабул итү Татарстан Республикасы, Яр Чаллы шәһәре, Академик Рубаненко бульвары, 7 йорт адресы буенча Хакименең Җәмәгатьчелекне кабул итү бүлмәсендә 16.00 дән 18.00 сәгатькә кадәр.</w:t>
      </w:r>
    </w:p>
    <w:p>
      <w:pPr>
        <w:pStyle w:val="NormalWeb"/>
        <w:widowControl/>
        <w:numPr>
          <w:ilvl w:val="0"/>
          <w:numId w:val="1"/>
        </w:numPr>
        <w:shd w:val="clear" w:color="auto" w:fill="FFFFFF"/>
        <w:bidi w:val="0"/>
        <w:spacing w:lineRule="atLeast" w:line="270" w:beforeAutospacing="0" w:before="0" w:afterAutospacing="0" w:after="0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Шәһәр Хакиме ярдәмчесе (халык белән эшләү буенча) тарафыннан кабул итү – шимбә һәм якшәмбедән кала һәр көнне 08.00 дән 17.00 сәгатькә кадәр (төшке аш вакыты 12.00 – 13.00 сәгатьләрдә), Академик Рубаненко бульвары, 7 йорт адресы буенча шәһәр Хакименең Җәмәгатьчелекне кабул итү бүлмәсендә;</w:t>
      </w:r>
    </w:p>
    <w:p>
      <w:pPr>
        <w:pStyle w:val="NormalWeb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tLeast" w:line="270" w:beforeAutospacing="0" w:before="0" w:afterAutospacing="0" w:after="0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- район хакимиятләре Башлыклары тарафыннан:</w:t>
      </w:r>
    </w:p>
    <w:p>
      <w:pPr>
        <w:pStyle w:val="NormalWeb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tLeast" w:line="270" w:beforeAutospacing="0" w:before="0" w:afterAutospacing="0" w:after="0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1. Автозавод районы – Татарстан Республикасы, Яр Чаллы шәһәре, Шамил Усманов урамы, 112 йорт (49/09), 2 этаж, 201 кабинет, 14.00 дән 17.00 сәгатькә кадәр;</w:t>
      </w:r>
    </w:p>
    <w:p>
      <w:pPr>
        <w:pStyle w:val="NormalWeb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tLeast" w:line="270" w:beforeAutospacing="0" w:before="0" w:afterAutospacing="0" w:after="0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2. Комсомол районы – Татарстан Республикасы, Яр Чаллы шәһәре, Муса Җәлил исемендәге проспект, 56 «а» йорты, (ГЭС поселогы, 8/7а), 2,5 этаж, 14.00 дән 17.00 сәгатькә кадәр;</w:t>
      </w:r>
    </w:p>
    <w:p>
      <w:pPr>
        <w:pStyle w:val="NormalWeb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tLeast" w:line="270" w:beforeAutospacing="0" w:before="0" w:afterAutospacing="0" w:after="0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3. Үзәк районы – Татарстан Республикасы, Яр Чаллы шәһәре, Энтузиастлар бульвары, 11 йорт (3/08), 3 этаж, 301 кабинет,  14.00 дән 17.00 сәгатькә кадәр;</w:t>
      </w:r>
    </w:p>
    <w:p>
      <w:pPr>
        <w:pStyle w:val="NormalWeb"/>
        <w:widowControl/>
        <w:numPr>
          <w:ilvl w:val="0"/>
          <w:numId w:val="1"/>
        </w:numPr>
        <w:shd w:val="clear" w:color="auto" w:fill="FFFFFF"/>
        <w:tabs>
          <w:tab w:val="clear" w:pos="720"/>
          <w:tab w:val="left" w:pos="620" w:leader="none"/>
        </w:tabs>
        <w:bidi w:val="0"/>
        <w:spacing w:lineRule="atLeast" w:line="270" w:beforeAutospacing="0" w:before="0" w:afterAutospacing="0" w:after="135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Башкарма комитет Җитәкчесе урынбасарлары, идарә башлыклары тарафыннан кабул итү – 14.00 дән 17.00 сәгатькә кадәр, Хәсән Туфан проспекты, 23 йорт адресы буенча шәһәр хакимияте бинасында.</w:t>
      </w:r>
    </w:p>
    <w:p>
      <w:pPr>
        <w:pStyle w:val="NormalWeb"/>
        <w:shd w:val="clear" w:color="auto" w:fill="FFFFFF"/>
        <w:spacing w:lineRule="atLeast" w:line="270" w:beforeAutospacing="0" w:before="0" w:afterAutospacing="0" w:after="135"/>
        <w:ind w:firstLine="851"/>
        <w:jc w:val="both"/>
        <w:rPr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Җирле үзидарә органнарында гражданнарның бер генә мөрәҗәгате дә игътибарсыз калмый.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Гражданнардан кергән мөрәҗәгатьләрнең мониторингы һәр көнне уздырыла, аларны үз вакытында карауга контрольлек гамәлгә ашырыла, башкару дисциплинасы анализлана. 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>Гражданнардан кергән мөрәҗәгатьләрдә бәян ителгән мәсьәләләр компетенция кысаларында оператив рәвештә хәл ителә.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/>
        </w:rPr>
        <w:t>Һәр мөрәҗәгать итүчегә гамәлдәге законнар нигезендә язмача җаваплар һәм аңлатмалар бирелә.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796"/>
      <w:numFmt w:val="bullet"/>
      <w:lvlText w:val="-"/>
      <w:lvlJc w:val="left"/>
      <w:pPr>
        <w:tabs>
          <w:tab w:val="num" w:pos="0"/>
        </w:tabs>
        <w:ind w:left="1211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42325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a42325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a4232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1185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Application>LibreOffice/7.5.6.2$Linux_X86_64 LibreOffice_project/50$Build-2</Application>
  <AppVersion>15.0000</AppVersion>
  <Pages>3</Pages>
  <Words>519</Words>
  <Characters>3290</Characters>
  <CharactersWithSpaces>3805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2021-10-15T12:54:00Z</dcterms:created>
  <dc:creator>Гульшат Нуртдинова Гатуповна</dc:creator>
  <dc:description/>
  <dc:language>ru-RU</dc:language>
  <cp:lastModifiedBy/>
  <cp:lastPrinted>2021-10-15T12:54:00Z</cp:lastPrinted>
  <dcterms:modified xsi:type="dcterms:W3CDTF">2025-10-27T08:16:40Z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