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1695"/>
        <w:gridCol w:w="3125"/>
        <w:gridCol w:w="3684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Нестационарный объект - </w:t>
            </w:r>
            <w:r>
              <w:rPr>
                <w:sz w:val="28"/>
                <w:szCs w:val="28"/>
              </w:rPr>
              <w:t>голубятня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РТ, г. Набережные Челны,</w:t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  <w:t>пр. Казанский, на земельном участке с кадастровым номером 16:52:020401:4444</w:t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/>
            </w:r>
          </w:p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76200</wp:posOffset>
                  </wp:positionV>
                  <wp:extent cx="1918970" cy="2559050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970" cy="255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F1C84-4950-4FA4-AB4B-71DD3166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Application>LibreOffice/7.6.7.2$Linux_X86_64 LibreOffice_project/60$Build-2</Application>
  <AppVersion>15.0000</AppVersion>
  <Pages>1</Pages>
  <Words>54</Words>
  <Characters>416</Characters>
  <CharactersWithSpaces>460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2025-10-16T16:46:25Z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