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4111" w:leader="none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Открыт конкурсный отбор резидентов 3 очереди Промышленного парка «Развитие» в г.Набережные Челны.</w:t>
      </w:r>
    </w:p>
    <w:p>
      <w:pPr>
        <w:pStyle w:val="Normal"/>
        <w:tabs>
          <w:tab w:val="clear" w:pos="708"/>
          <w:tab w:val="left" w:pos="4111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</w:tabs>
        <w:spacing w:lineRule="auto" w:line="276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Уважаемые предприниматели! В соответствии с Постановлением Исполнительного комитета г.Набережные Челны от  19.04.2024 №2474 объявляется конкурсный  отбор резидентов 3 очереди Промышленного парка «Развитие». </w:t>
      </w:r>
    </w:p>
    <w:p>
      <w:pPr>
        <w:pStyle w:val="Normal"/>
        <w:spacing w:lineRule="auto" w:line="276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Требования к участникам конкурса: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1)</w:t>
        <w:tab/>
        <w:t>зарегистрированы в качестве юридического лица или индивидуального предприниматель и осуществляют свою деятельность на территории муниципального образования город Набережные Челны;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2)</w:t>
        <w:tab/>
        <w:t>не имеют неисполненную обязанность по уплате налогов, сборов, страховых взносов,  пеней,  штрафов,  процентов,  подлежащих  уплате  в  соответствии с законодательством Российской Федерации о налогах и сборах;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3)</w:t>
        <w:tab/>
        <w:t>не находятся в стадии реорганизации, ликвидации или банкротства.</w:t>
      </w:r>
    </w:p>
    <w:p>
      <w:pPr>
        <w:pStyle w:val="Normal"/>
        <w:spacing w:lineRule="auto" w:line="276" w:before="114" w:after="114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Требования к инвестиционным проектам: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1)</w:t>
        <w:tab/>
        <w:t>инвестиционный проект участника конкурсного отбора должен быть направлен на осуществление производственной деятельности на территории промышленного парка «Развитие»;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2) объем капитальных вложений, предусмотренных бизнес-планом участника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конкурсного отбора, должен составлять не менее 20 миллионов рублей;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3)</w:t>
        <w:tab/>
        <w:t>бизнес-план участника конкурсного отбора должен предусматривать соз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>дание не менее 15 рабочих мест.</w:t>
      </w:r>
    </w:p>
    <w:p>
      <w:pPr>
        <w:pStyle w:val="Normal"/>
        <w:spacing w:lineRule="auto" w:line="276" w:before="57" w:after="57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Срок приема заявок: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u w:val="single"/>
        </w:rPr>
        <w:t>с 1</w:t>
      </w:r>
      <w:r>
        <w:rPr>
          <w:rFonts w:cs="Times New Roman" w:ascii="Times New Roman" w:hAnsi="Times New Roman"/>
          <w:sz w:val="28"/>
          <w:szCs w:val="28"/>
          <w:u w:val="single"/>
        </w:rPr>
        <w:t>3</w:t>
      </w:r>
      <w:r>
        <w:rPr>
          <w:rFonts w:cs="Times New Roman" w:ascii="Times New Roman" w:hAnsi="Times New Roman"/>
          <w:sz w:val="28"/>
          <w:szCs w:val="28"/>
          <w:u w:val="single"/>
        </w:rPr>
        <w:t xml:space="preserve"> </w:t>
      </w:r>
      <w:r>
        <w:rPr>
          <w:rFonts w:cs="Times New Roman" w:ascii="Times New Roman" w:hAnsi="Times New Roman"/>
          <w:sz w:val="28"/>
          <w:szCs w:val="28"/>
          <w:u w:val="single"/>
        </w:rPr>
        <w:t>марта</w:t>
      </w:r>
      <w:r>
        <w:rPr>
          <w:rFonts w:cs="Times New Roman" w:ascii="Times New Roman" w:hAnsi="Times New Roman"/>
          <w:sz w:val="28"/>
          <w:szCs w:val="28"/>
          <w:u w:val="single"/>
        </w:rPr>
        <w:t xml:space="preserve"> 202</w:t>
      </w:r>
      <w:r>
        <w:rPr>
          <w:rFonts w:cs="Times New Roman" w:ascii="Times New Roman" w:hAnsi="Times New Roman"/>
          <w:sz w:val="28"/>
          <w:szCs w:val="28"/>
          <w:u w:val="single"/>
        </w:rPr>
        <w:t>6</w:t>
      </w:r>
      <w:r>
        <w:rPr>
          <w:rFonts w:cs="Times New Roman" w:ascii="Times New Roman" w:hAnsi="Times New Roman"/>
          <w:sz w:val="28"/>
          <w:szCs w:val="28"/>
          <w:u w:val="single"/>
        </w:rPr>
        <w:t xml:space="preserve">г. по </w:t>
      </w:r>
      <w:r>
        <w:rPr>
          <w:rFonts w:cs="Times New Roman" w:ascii="Times New Roman" w:hAnsi="Times New Roman"/>
          <w:sz w:val="28"/>
          <w:szCs w:val="28"/>
          <w:u w:val="single"/>
        </w:rPr>
        <w:t>2</w:t>
      </w:r>
      <w:r>
        <w:rPr>
          <w:rFonts w:cs="Times New Roman" w:ascii="Times New Roman" w:hAnsi="Times New Roman"/>
          <w:sz w:val="28"/>
          <w:szCs w:val="28"/>
          <w:u w:val="single"/>
        </w:rPr>
        <w:t xml:space="preserve"> </w:t>
      </w:r>
      <w:r>
        <w:rPr>
          <w:rFonts w:cs="Times New Roman" w:ascii="Times New Roman" w:hAnsi="Times New Roman"/>
          <w:sz w:val="28"/>
          <w:szCs w:val="28"/>
          <w:u w:val="single"/>
        </w:rPr>
        <w:t>апреля</w:t>
      </w:r>
      <w:r>
        <w:rPr>
          <w:rFonts w:cs="Times New Roman" w:ascii="Times New Roman" w:hAnsi="Times New Roman"/>
          <w:sz w:val="28"/>
          <w:szCs w:val="28"/>
          <w:u w:val="single"/>
        </w:rPr>
        <w:t xml:space="preserve"> 202</w:t>
      </w:r>
      <w:r>
        <w:rPr>
          <w:rFonts w:cs="Times New Roman" w:ascii="Times New Roman" w:hAnsi="Times New Roman"/>
          <w:sz w:val="28"/>
          <w:szCs w:val="28"/>
          <w:u w:val="single"/>
        </w:rPr>
        <w:t>6</w:t>
      </w:r>
      <w:r>
        <w:rPr>
          <w:rFonts w:cs="Times New Roman" w:ascii="Times New Roman" w:hAnsi="Times New Roman"/>
          <w:sz w:val="28"/>
          <w:szCs w:val="28"/>
          <w:u w:val="single"/>
        </w:rPr>
        <w:t>г.</w:t>
      </w:r>
      <w:r>
        <w:rPr>
          <w:rFonts w:cs="Times New Roman" w:ascii="Times New Roman" w:hAnsi="Times New Roman"/>
          <w:sz w:val="28"/>
          <w:szCs w:val="28"/>
        </w:rPr>
        <w:t xml:space="preserve"> (включительно).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Адрес приема заявок:</w:t>
      </w: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г.</w:t>
      </w:r>
      <w:r>
        <w:rPr>
          <w:rFonts w:cs="Times New Roman" w:ascii="Times New Roman" w:hAnsi="Times New Roman"/>
          <w:sz w:val="28"/>
          <w:szCs w:val="28"/>
          <w:u w:val="single"/>
        </w:rPr>
        <w:t xml:space="preserve"> Набережные Челны,  пр. Хасана Туфана.  23, кaб. 106.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При возникновении вопросов обращаться по телефону: 8(8552) 30-56-27.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Приглашаем предпринимателей, заинтересованных в развитии производственного бизнеса, принять участие в конкурсном отборе!</w:t>
      </w:r>
    </w:p>
    <w:p>
      <w:pPr>
        <w:pStyle w:val="Normal"/>
        <w:spacing w:lineRule="auto" w:line="276" w:before="0" w:after="160"/>
        <w:jc w:val="both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96a3a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3056e"/>
    <w:rPr>
      <w:sz w:val="16"/>
      <w:szCs w:val="16"/>
    </w:rPr>
  </w:style>
  <w:style w:type="character" w:styleId="Style14" w:customStyle="1">
    <w:name w:val="Текст примечания Знак"/>
    <w:basedOn w:val="DefaultParagraphFont"/>
    <w:link w:val="Annotationtext"/>
    <w:uiPriority w:val="99"/>
    <w:semiHidden/>
    <w:qFormat/>
    <w:rsid w:val="0053056e"/>
    <w:rPr>
      <w:sz w:val="20"/>
      <w:szCs w:val="20"/>
    </w:rPr>
  </w:style>
  <w:style w:type="character" w:styleId="Style15" w:customStyle="1">
    <w:name w:val="Тема примечания Знак"/>
    <w:basedOn w:val="Style14"/>
    <w:link w:val="Annotationsubject"/>
    <w:uiPriority w:val="99"/>
    <w:semiHidden/>
    <w:qFormat/>
    <w:rsid w:val="0053056e"/>
    <w:rPr>
      <w:b/>
      <w:bCs/>
      <w:sz w:val="20"/>
      <w:szCs w:val="20"/>
    </w:rPr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53056e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rsid w:val="0053056e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Style15"/>
    <w:uiPriority w:val="99"/>
    <w:semiHidden/>
    <w:unhideWhenUsed/>
    <w:qFormat/>
    <w:rsid w:val="0053056e"/>
    <w:pPr/>
    <w:rPr>
      <w:b/>
      <w:bCs/>
    </w:rPr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53056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LibreOffice/7.6.7.2$Linux_X86_64 LibreOffice_project/60$Build-2</Application>
  <AppVersion>15.0000</AppVersion>
  <Pages>1</Pages>
  <Words>188</Words>
  <Characters>1391</Characters>
  <CharactersWithSpaces>1576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2025-07-11T11:43:00Z</dcterms:created>
  <dc:creator>Пользователь</dc:creator>
  <dc:description/>
  <dc:language>ru-RU</dc:language>
  <cp:lastModifiedBy/>
  <dcterms:modified xsi:type="dcterms:W3CDTF">2026-03-13T14:47:02Z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